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B7EE4" w:rsidR="006B7EE4" w:rsidP="006B7EE4" w:rsidRDefault="006B7EE4" w14:paraId="f03370f" w14:textId="f03370f">
      <w:pPr>
        <w:spacing w:after="0" w:line="240" w:lineRule="auto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6B7EE4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6B7EE4">
        <w:rPr>
          <w:rFonts w:eastAsia="Times New Roman" w:cs="Arial"/>
          <w:bCs/>
          <w:szCs w:val="24"/>
          <w:lang w:eastAsia="hr-HR"/>
        </w:rPr>
        <w:tab/>
      </w:r>
      <w:r w:rsidRPr="006B7EE4">
        <w:rPr>
          <w:rFonts w:eastAsia="Times New Roman" w:cs="Arial"/>
          <w:bCs/>
          <w:szCs w:val="24"/>
          <w:lang w:eastAsia="hr-HR"/>
        </w:rPr>
        <w:tab/>
      </w:r>
      <w:r w:rsidRPr="006B7EE4">
        <w:rPr>
          <w:rFonts w:eastAsia="Times New Roman" w:cs="Arial"/>
          <w:bCs/>
          <w:szCs w:val="24"/>
          <w:lang w:eastAsia="hr-HR"/>
        </w:rPr>
        <w:tab/>
      </w:r>
      <w:r w:rsidRPr="006B7EE4">
        <w:rPr>
          <w:rFonts w:eastAsia="Times New Roman" w:cs="Arial"/>
          <w:bCs/>
          <w:szCs w:val="24"/>
          <w:lang w:eastAsia="hr-HR"/>
        </w:rPr>
        <w:tab/>
        <w:t xml:space="preserve">          </w:t>
      </w:r>
      <w:r w:rsidRPr="006B7EE4">
        <w:rPr>
          <w:rFonts w:eastAsia="Times New Roman" w:cs="Arial"/>
          <w:bCs/>
          <w:szCs w:val="24"/>
          <w:lang w:eastAsia="hr-HR"/>
        </w:rPr>
        <w:tab/>
      </w:r>
      <w:r w:rsidRPr="006B7EE4">
        <w:rPr>
          <w:rFonts w:eastAsia="Times New Roman" w:cs="Arial"/>
          <w:bCs/>
          <w:szCs w:val="24"/>
          <w:lang w:eastAsia="hr-HR"/>
        </w:rPr>
        <w:tab/>
        <w:t xml:space="preserve">   </w:t>
      </w:r>
      <w:r w:rsidRPr="006B7EE4">
        <w:rPr>
          <w:rFonts w:eastAsia="Times New Roman" w:cs="Arial"/>
          <w:bCs/>
          <w:color w:val="7F7F7F"/>
          <w:szCs w:val="24"/>
          <w:lang w:eastAsia="hr-HR"/>
        </w:rPr>
        <w:t xml:space="preserve">         </w:t>
      </w:r>
    </w:p>
    <w:p w:rsidRPr="006B7EE4" w:rsidR="006B7EE4" w:rsidP="006B7EE4" w:rsidRDefault="006B7EE4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6B7EE4">
        <w:rPr>
          <w:rFonts w:eastAsia="Times New Roman" w:cs="Arial"/>
          <w:bCs/>
          <w:szCs w:val="24"/>
          <w:lang w:eastAsia="hr-HR"/>
        </w:rPr>
        <w:t>TRGOVAČKI SUD U PAZINU</w:t>
      </w:r>
      <w:r w:rsidRPr="006B7EE4">
        <w:rPr>
          <w:rFonts w:eastAsia="Times New Roman" w:cs="Arial"/>
          <w:bCs/>
          <w:szCs w:val="24"/>
          <w:lang w:eastAsia="hr-HR"/>
        </w:rPr>
        <w:tab/>
      </w:r>
      <w:r w:rsidRPr="006B7EE4">
        <w:rPr>
          <w:rFonts w:eastAsia="Times New Roman" w:cs="Arial"/>
          <w:bCs/>
          <w:szCs w:val="24"/>
          <w:lang w:eastAsia="hr-HR"/>
        </w:rPr>
        <w:tab/>
      </w:r>
      <w:r w:rsidRPr="006B7EE4">
        <w:rPr>
          <w:rFonts w:eastAsia="Times New Roman" w:cs="Arial"/>
          <w:bCs/>
          <w:szCs w:val="24"/>
          <w:lang w:eastAsia="hr-HR"/>
        </w:rPr>
        <w:tab/>
      </w:r>
      <w:r w:rsidRPr="006B7EE4">
        <w:rPr>
          <w:rFonts w:eastAsia="Times New Roman" w:cs="Arial"/>
          <w:bCs/>
          <w:szCs w:val="24"/>
          <w:lang w:eastAsia="hr-HR"/>
        </w:rPr>
        <w:tab/>
      </w:r>
      <w:r w:rsidRPr="006B7EE4">
        <w:rPr>
          <w:rFonts w:eastAsia="Times New Roman" w:cs="Arial"/>
          <w:bCs/>
          <w:szCs w:val="24"/>
          <w:lang w:eastAsia="hr-HR"/>
        </w:rPr>
        <w:tab/>
        <w:t xml:space="preserve">           </w:t>
      </w:r>
    </w:p>
    <w:p w:rsidRPr="006B7EE4" w:rsidR="006B7EE4" w:rsidP="006B7EE4" w:rsidRDefault="006B7EE4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6B7EE4">
        <w:rPr>
          <w:rFonts w:eastAsia="Times New Roman" w:cs="Arial"/>
          <w:bCs/>
          <w:szCs w:val="24"/>
          <w:lang w:eastAsia="hr-HR"/>
        </w:rPr>
        <w:t xml:space="preserve">52000 Pazin, </w:t>
      </w:r>
      <w:proofErr w:type="spellStart"/>
      <w:r w:rsidRPr="006B7EE4">
        <w:rPr>
          <w:rFonts w:eastAsia="Times New Roman" w:cs="Arial"/>
          <w:bCs/>
          <w:szCs w:val="24"/>
          <w:lang w:eastAsia="hr-HR"/>
        </w:rPr>
        <w:t>Dršćevka</w:t>
      </w:r>
      <w:proofErr w:type="spellEnd"/>
      <w:r w:rsidRPr="006B7EE4">
        <w:rPr>
          <w:rFonts w:eastAsia="Times New Roman" w:cs="Arial"/>
          <w:bCs/>
          <w:szCs w:val="24"/>
          <w:lang w:eastAsia="hr-HR"/>
        </w:rPr>
        <w:t xml:space="preserve"> 1</w:t>
      </w:r>
    </w:p>
    <w:p w:rsidRPr="006B7EE4" w:rsidR="006B7EE4" w:rsidP="006B7EE4" w:rsidRDefault="006B7EE4">
      <w:pPr>
        <w:spacing w:after="0" w:line="240" w:lineRule="auto"/>
        <w:ind w:left="6372" w:firstLine="708"/>
        <w:rPr>
          <w:rFonts w:eastAsia="Times New Roman" w:cs="Arial"/>
          <w:bCs/>
          <w:szCs w:val="24"/>
          <w:lang w:eastAsia="hr-HR"/>
        </w:rPr>
      </w:pPr>
      <w:r w:rsidRPr="006B7EE4">
        <w:rPr>
          <w:rFonts w:eastAsia="Times New Roman" w:cs="Arial"/>
          <w:bCs/>
          <w:spacing w:val="8"/>
          <w:szCs w:val="24"/>
          <w:lang w:eastAsia="hr-HR"/>
        </w:rPr>
        <w:t xml:space="preserve"> </w:t>
      </w:r>
      <w:r>
        <w:rPr>
          <w:rFonts w:eastAsia="Times New Roman" w:cs="Arial"/>
          <w:bCs/>
          <w:spacing w:val="8"/>
          <w:szCs w:val="24"/>
          <w:lang w:eastAsia="hr-HR"/>
        </w:rPr>
        <w:t xml:space="preserve">     </w:t>
      </w:r>
      <w:r>
        <w:rPr>
          <w:rFonts w:eastAsia="Times New Roman" w:cs="Arial"/>
          <w:szCs w:val="24"/>
          <w:lang w:eastAsia="hr-HR"/>
        </w:rPr>
        <w:t>St-14</w:t>
      </w:r>
      <w:r w:rsidRPr="00772849">
        <w:rPr>
          <w:rFonts w:eastAsia="Times New Roman" w:cs="Arial"/>
          <w:szCs w:val="24"/>
          <w:lang w:eastAsia="hr-HR"/>
        </w:rPr>
        <w:t>/</w:t>
      </w:r>
      <w:r w:rsidRPr="00EB568A">
        <w:rPr>
          <w:rFonts w:eastAsia="Times New Roman" w:cs="Arial"/>
          <w:szCs w:val="24"/>
          <w:lang w:eastAsia="hr-HR"/>
        </w:rPr>
        <w:t>2023-</w:t>
      </w:r>
      <w:r w:rsidRPr="00EB568A" w:rsidR="00EB568A">
        <w:rPr>
          <w:rFonts w:eastAsia="Times New Roman" w:cs="Arial"/>
          <w:szCs w:val="24"/>
          <w:lang w:eastAsia="hr-HR"/>
        </w:rPr>
        <w:t>52</w:t>
      </w:r>
    </w:p>
    <w:p w:rsidRPr="006B7EE4" w:rsidR="006B7EE4" w:rsidP="006B7EE4" w:rsidRDefault="006B7EE4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6B7EE4" w:rsidR="006B7EE4" w:rsidP="006B7EE4" w:rsidRDefault="006B7EE4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6B7EE4">
        <w:rPr>
          <w:rFonts w:eastAsia="Times New Roman" w:cs="Arial"/>
          <w:bCs/>
          <w:szCs w:val="24"/>
          <w:lang w:eastAsia="hr-HR"/>
        </w:rPr>
        <w:t>Z A P I S N I K</w:t>
      </w:r>
    </w:p>
    <w:p w:rsidRPr="00484855" w:rsidR="006B7EE4" w:rsidP="006B7EE4" w:rsidRDefault="006B7EE4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484855">
        <w:rPr>
          <w:rFonts w:eastAsia="Times New Roman" w:cs="Arial"/>
          <w:bCs/>
          <w:szCs w:val="24"/>
          <w:lang w:eastAsia="hr-HR"/>
        </w:rPr>
        <w:t xml:space="preserve">od </w:t>
      </w:r>
      <w:r w:rsidRPr="00484855" w:rsidR="00484855">
        <w:rPr>
          <w:rFonts w:eastAsia="Times New Roman" w:cs="Arial"/>
          <w:bCs/>
          <w:szCs w:val="24"/>
          <w:lang w:eastAsia="hr-HR"/>
        </w:rPr>
        <w:t>16. svibnja</w:t>
      </w:r>
      <w:r w:rsidRPr="00484855">
        <w:rPr>
          <w:rFonts w:eastAsia="Times New Roman" w:cs="Arial"/>
          <w:bCs/>
          <w:szCs w:val="24"/>
          <w:lang w:eastAsia="hr-HR"/>
        </w:rPr>
        <w:t xml:space="preserve"> 2024.</w:t>
      </w:r>
    </w:p>
    <w:p w:rsidRPr="006B7EE4" w:rsidR="006B7EE4" w:rsidP="006B7EE4" w:rsidRDefault="006B7EE4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6B7EE4">
        <w:rPr>
          <w:rFonts w:eastAsia="Times New Roman" w:cs="Arial"/>
          <w:bCs/>
          <w:szCs w:val="24"/>
          <w:lang w:eastAsia="hr-HR"/>
        </w:rPr>
        <w:t xml:space="preserve">Sastavljen kod Trgovačkog suda u Pazinu o skupštini vjerovnika, </w:t>
      </w:r>
    </w:p>
    <w:p w:rsidR="006B7EE4" w:rsidP="006B7EE4" w:rsidRDefault="006B7EE4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6B7EE4">
        <w:rPr>
          <w:rFonts w:eastAsia="Times New Roman" w:cs="Arial"/>
          <w:bCs/>
          <w:szCs w:val="24"/>
          <w:lang w:eastAsia="hr-HR"/>
        </w:rPr>
        <w:t xml:space="preserve">u stečajnom postupku nad </w:t>
      </w:r>
      <w:r w:rsidRPr="00626A7C">
        <w:rPr>
          <w:rFonts w:eastAsia="Times New Roman" w:cs="Arial"/>
          <w:szCs w:val="24"/>
          <w:lang w:eastAsia="hr-HR"/>
        </w:rPr>
        <w:t xml:space="preserve">dužnikom </w:t>
      </w:r>
    </w:p>
    <w:p w:rsidRPr="006B7EE4" w:rsidR="006B7EE4" w:rsidP="006B7EE4" w:rsidRDefault="006B7EE4">
      <w:pPr>
        <w:spacing w:after="0" w:line="240" w:lineRule="auto"/>
        <w:jc w:val="center"/>
        <w:rPr>
          <w:rFonts w:eastAsia="Times New Roman" w:cs="Arial"/>
          <w:bCs/>
          <w:color w:val="7F7F7F"/>
          <w:szCs w:val="24"/>
          <w:lang w:eastAsia="hr-HR"/>
        </w:rPr>
      </w:pPr>
      <w:r w:rsidRPr="00626A7C">
        <w:rPr>
          <w:rFonts w:cs="Arial"/>
          <w:szCs w:val="24"/>
        </w:rPr>
        <w:t xml:space="preserve">KOBAŠ PRIJEVOZ </w:t>
      </w:r>
      <w:proofErr w:type="spellStart"/>
      <w:r w:rsidRPr="00626A7C">
        <w:rPr>
          <w:rFonts w:cs="Arial"/>
          <w:szCs w:val="24"/>
        </w:rPr>
        <w:t>j.d.o.o</w:t>
      </w:r>
      <w:proofErr w:type="spellEnd"/>
      <w:r w:rsidRPr="00626A7C">
        <w:rPr>
          <w:rFonts w:cs="Arial"/>
          <w:szCs w:val="24"/>
        </w:rPr>
        <w:t xml:space="preserve">., Šišan, Ulica </w:t>
      </w:r>
      <w:proofErr w:type="spellStart"/>
      <w:r w:rsidRPr="00626A7C">
        <w:rPr>
          <w:rFonts w:cs="Arial"/>
          <w:szCs w:val="24"/>
        </w:rPr>
        <w:t>Giuseppea</w:t>
      </w:r>
      <w:proofErr w:type="spellEnd"/>
      <w:r w:rsidRPr="00626A7C">
        <w:rPr>
          <w:rFonts w:cs="Arial"/>
          <w:szCs w:val="24"/>
        </w:rPr>
        <w:t xml:space="preserve"> Trombe 110, OIB: 92937648344</w:t>
      </w:r>
    </w:p>
    <w:p w:rsidR="006B7EE4" w:rsidP="006B7EE4" w:rsidRDefault="006B7EE4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</w:p>
    <w:p w:rsidRPr="006B7EE4" w:rsidR="00CF1790" w:rsidP="006B7EE4" w:rsidRDefault="00CF1790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</w:p>
    <w:p w:rsidRPr="006B7EE4" w:rsidR="006B7EE4" w:rsidP="006B7EE4" w:rsidRDefault="006B7EE4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6B7EE4">
        <w:rPr>
          <w:rFonts w:eastAsia="Times New Roman" w:cs="Arial"/>
          <w:bCs/>
          <w:szCs w:val="24"/>
          <w:lang w:eastAsia="hr-HR"/>
        </w:rPr>
        <w:t>OD SUDA NAZOČNI:</w:t>
      </w:r>
    </w:p>
    <w:p w:rsidRPr="006B7EE4" w:rsidR="006B7EE4" w:rsidP="006B7EE4" w:rsidRDefault="006B7EE4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6B7EE4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6B7EE4" w:rsidR="006B7EE4" w:rsidP="006B7EE4" w:rsidRDefault="006B7EE4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6B7EE4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6B7EE4" w:rsidR="006B7EE4" w:rsidP="006B7EE4" w:rsidRDefault="006B7EE4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484855" w:rsidR="006B7EE4" w:rsidP="006B7EE4" w:rsidRDefault="006B7EE4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484855">
        <w:rPr>
          <w:rFonts w:eastAsia="Times New Roman" w:cs="Arial"/>
          <w:bCs/>
          <w:szCs w:val="24"/>
          <w:lang w:eastAsia="hr-HR"/>
        </w:rPr>
        <w:t xml:space="preserve">Početak u </w:t>
      </w:r>
      <w:r w:rsidRPr="00484855" w:rsidR="00484855">
        <w:rPr>
          <w:rFonts w:eastAsia="Times New Roman" w:cs="Arial"/>
          <w:bCs/>
          <w:szCs w:val="24"/>
          <w:lang w:eastAsia="hr-HR"/>
        </w:rPr>
        <w:t>13</w:t>
      </w:r>
      <w:r w:rsidRPr="00484855">
        <w:rPr>
          <w:rFonts w:eastAsia="Times New Roman" w:cs="Arial"/>
          <w:bCs/>
          <w:szCs w:val="24"/>
          <w:lang w:eastAsia="hr-HR"/>
        </w:rPr>
        <w:t>:</w:t>
      </w:r>
      <w:r w:rsidRPr="00484855" w:rsidR="00484855">
        <w:rPr>
          <w:rFonts w:eastAsia="Times New Roman" w:cs="Arial"/>
          <w:bCs/>
          <w:szCs w:val="24"/>
          <w:lang w:eastAsia="hr-HR"/>
        </w:rPr>
        <w:t>30</w:t>
      </w:r>
      <w:r w:rsidRPr="00484855">
        <w:rPr>
          <w:rFonts w:eastAsia="Times New Roman" w:cs="Arial"/>
          <w:bCs/>
          <w:szCs w:val="24"/>
          <w:lang w:eastAsia="hr-HR"/>
        </w:rPr>
        <w:t xml:space="preserve"> sati.</w:t>
      </w:r>
    </w:p>
    <w:p w:rsidRPr="006B7EE4" w:rsidR="006B7EE4" w:rsidP="006B7EE4" w:rsidRDefault="006B7EE4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B7EE4" w:rsidR="006B7EE4" w:rsidP="006B7EE4" w:rsidRDefault="006B7EE4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6B7EE4">
        <w:rPr>
          <w:rFonts w:eastAsia="Times New Roman" w:cs="Arial"/>
          <w:bCs/>
          <w:szCs w:val="24"/>
          <w:lang w:eastAsia="hr-HR"/>
        </w:rPr>
        <w:t>Ročište je javno.</w:t>
      </w:r>
    </w:p>
    <w:p w:rsidR="006B7EE4" w:rsidP="006B7EE4" w:rsidRDefault="006B7EE4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B7EE4" w:rsidR="00CF1790" w:rsidP="006B7EE4" w:rsidRDefault="00CF1790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7F227B" w:rsidR="006B7EE4" w:rsidP="006B7EE4" w:rsidRDefault="006B7EE4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7F227B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7F227B" w:rsidR="006B7EE4" w:rsidP="006B7EE4" w:rsidRDefault="006B7EE4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7F227B">
        <w:rPr>
          <w:rFonts w:eastAsia="Times New Roman" w:cs="Arial"/>
          <w:bCs/>
          <w:szCs w:val="24"/>
          <w:lang w:eastAsia="hr-HR"/>
        </w:rPr>
        <w:t xml:space="preserve">- </w:t>
      </w:r>
      <w:r w:rsidRPr="007F227B">
        <w:rPr>
          <w:rFonts w:eastAsia="Times New Roman" w:cs="Arial"/>
          <w:szCs w:val="24"/>
          <w:lang w:eastAsia="hr-HR"/>
        </w:rPr>
        <w:t xml:space="preserve">stečajna upraviteljica </w:t>
      </w:r>
      <w:r w:rsidRPr="007F227B">
        <w:rPr>
          <w:rFonts w:cs="Arial"/>
        </w:rPr>
        <w:t>Marijana Babić</w:t>
      </w:r>
    </w:p>
    <w:p w:rsidR="007F227B" w:rsidP="006B7EE4" w:rsidRDefault="007F227B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7F227B">
        <w:rPr>
          <w:rFonts w:eastAsia="Times New Roman" w:cs="Arial"/>
          <w:bCs/>
          <w:szCs w:val="24"/>
          <w:lang w:eastAsia="hr-HR"/>
        </w:rPr>
        <w:t xml:space="preserve">- za Republiku Hrvatsku viša </w:t>
      </w:r>
      <w:proofErr w:type="spellStart"/>
      <w:r w:rsidRPr="007F227B">
        <w:rPr>
          <w:rFonts w:eastAsia="Times New Roman" w:cs="Arial"/>
          <w:bCs/>
          <w:szCs w:val="24"/>
          <w:lang w:eastAsia="hr-HR"/>
        </w:rPr>
        <w:t>državnoodvjetnička</w:t>
      </w:r>
      <w:proofErr w:type="spellEnd"/>
      <w:r w:rsidRPr="007F227B">
        <w:rPr>
          <w:rFonts w:eastAsia="Times New Roman" w:cs="Arial"/>
          <w:bCs/>
          <w:szCs w:val="24"/>
          <w:lang w:eastAsia="hr-HR"/>
        </w:rPr>
        <w:t xml:space="preserve"> savjetnica u</w:t>
      </w:r>
      <w:r w:rsidRPr="007F227B" w:rsidR="006B7EE4">
        <w:rPr>
          <w:rFonts w:eastAsia="Times New Roman" w:cs="Arial"/>
          <w:bCs/>
          <w:szCs w:val="24"/>
          <w:lang w:eastAsia="hr-HR"/>
        </w:rPr>
        <w:t xml:space="preserve"> ŽDO u Puli, </w:t>
      </w:r>
      <w:r w:rsidRPr="007F227B">
        <w:rPr>
          <w:rFonts w:eastAsia="Times New Roman" w:cs="Arial"/>
          <w:bCs/>
          <w:szCs w:val="24"/>
          <w:lang w:eastAsia="hr-HR"/>
        </w:rPr>
        <w:t xml:space="preserve">Ana </w:t>
      </w:r>
      <w:proofErr w:type="spellStart"/>
      <w:r w:rsidRPr="007F227B">
        <w:rPr>
          <w:rFonts w:eastAsia="Times New Roman" w:cs="Arial"/>
          <w:bCs/>
          <w:szCs w:val="24"/>
          <w:lang w:eastAsia="hr-HR"/>
        </w:rPr>
        <w:t>Morić</w:t>
      </w:r>
      <w:proofErr w:type="spellEnd"/>
      <w:r w:rsidRPr="007F227B">
        <w:rPr>
          <w:rFonts w:eastAsia="Times New Roman" w:cs="Arial"/>
          <w:bCs/>
          <w:szCs w:val="24"/>
          <w:lang w:eastAsia="hr-HR"/>
        </w:rPr>
        <w:t xml:space="preserve">, </w:t>
      </w:r>
    </w:p>
    <w:p w:rsidRPr="007F227B" w:rsidR="006B7EE4" w:rsidP="006B7EE4" w:rsidRDefault="007F227B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</w:t>
      </w:r>
      <w:r w:rsidRPr="007F227B">
        <w:rPr>
          <w:rFonts w:eastAsia="Times New Roman" w:cs="Arial"/>
          <w:bCs/>
          <w:szCs w:val="24"/>
          <w:lang w:eastAsia="hr-HR"/>
        </w:rPr>
        <w:t>punomoć prilaže</w:t>
      </w:r>
    </w:p>
    <w:p w:rsidRPr="006B7EE4" w:rsidR="006B7EE4" w:rsidP="006B7EE4" w:rsidRDefault="006B7EE4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B7EE4" w:rsidR="006B7EE4" w:rsidP="006B7EE4" w:rsidRDefault="006B7EE4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484855" w:rsidR="006B7EE4" w:rsidP="006B7EE4" w:rsidRDefault="006B7EE4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6B7EE4">
        <w:rPr>
          <w:rFonts w:eastAsia="Times New Roman" w:cs="Arial"/>
          <w:bCs/>
          <w:szCs w:val="24"/>
          <w:lang w:eastAsia="hr-HR"/>
        </w:rPr>
        <w:tab/>
        <w:t xml:space="preserve">Utvrđuje se da je za ovo ročište poziv vjerovnicima istaknut na e-Oglasnoj ploči suda </w:t>
      </w:r>
      <w:r w:rsidRPr="00484855">
        <w:rPr>
          <w:rFonts w:eastAsia="Times New Roman" w:cs="Arial"/>
          <w:bCs/>
          <w:szCs w:val="24"/>
          <w:lang w:eastAsia="hr-HR"/>
        </w:rPr>
        <w:t xml:space="preserve">dana </w:t>
      </w:r>
      <w:r w:rsidRPr="00484855" w:rsidR="00484855">
        <w:rPr>
          <w:rFonts w:eastAsia="Times New Roman" w:cs="Arial"/>
          <w:bCs/>
          <w:szCs w:val="24"/>
          <w:lang w:eastAsia="hr-HR"/>
        </w:rPr>
        <w:t>22.4</w:t>
      </w:r>
      <w:r w:rsidRPr="00484855">
        <w:rPr>
          <w:rFonts w:eastAsia="Times New Roman" w:cs="Arial"/>
          <w:bCs/>
          <w:szCs w:val="24"/>
          <w:lang w:eastAsia="hr-HR"/>
        </w:rPr>
        <w:t>.2024.</w:t>
      </w:r>
    </w:p>
    <w:p w:rsidRPr="00484855" w:rsidR="006B7EE4" w:rsidP="006B7EE4" w:rsidRDefault="006B7EE4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6B7EE4" w:rsidR="006B7EE4" w:rsidP="006B7EE4" w:rsidRDefault="006B7EE4">
      <w:pPr>
        <w:spacing w:after="0" w:line="240" w:lineRule="auto"/>
        <w:ind w:firstLine="360"/>
        <w:jc w:val="both"/>
        <w:rPr>
          <w:rFonts w:eastAsia="Times New Roman" w:cs="Arial"/>
          <w:bCs/>
          <w:szCs w:val="24"/>
          <w:lang w:eastAsia="hr-HR"/>
        </w:rPr>
      </w:pPr>
      <w:r w:rsidRPr="00484855">
        <w:rPr>
          <w:rFonts w:eastAsia="Times New Roman" w:cs="Arial"/>
          <w:bCs/>
          <w:szCs w:val="24"/>
          <w:lang w:eastAsia="hr-HR"/>
        </w:rPr>
        <w:tab/>
        <w:t>Sutkinja utvrđuje Dnevni red kako je određen zaključkom od 22. travnja 2024</w:t>
      </w:r>
      <w:r w:rsidRPr="006B7EE4">
        <w:rPr>
          <w:rFonts w:eastAsia="Times New Roman" w:cs="Arial"/>
          <w:bCs/>
          <w:szCs w:val="24"/>
          <w:lang w:eastAsia="hr-HR"/>
        </w:rPr>
        <w:t>.</w:t>
      </w:r>
      <w:r w:rsidRPr="006B7EE4">
        <w:rPr>
          <w:rFonts w:eastAsia="Times New Roman" w:cs="Arial"/>
          <w:bCs/>
          <w:color w:val="7F7F7F"/>
          <w:szCs w:val="24"/>
          <w:lang w:eastAsia="hr-HR"/>
        </w:rPr>
        <w:t xml:space="preserve"> </w:t>
      </w:r>
      <w:r w:rsidRPr="006B7EE4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Pr="006B7EE4" w:rsidR="006B7EE4" w:rsidP="006B7EE4" w:rsidRDefault="006B7EE4">
      <w:pPr>
        <w:spacing w:after="0" w:line="240" w:lineRule="auto"/>
        <w:ind w:firstLine="360"/>
        <w:jc w:val="both"/>
        <w:rPr>
          <w:rFonts w:eastAsia="Times New Roman" w:cs="Arial"/>
          <w:szCs w:val="24"/>
          <w:lang w:eastAsia="hr-HR"/>
        </w:rPr>
      </w:pPr>
    </w:p>
    <w:p w:rsidRPr="006B7EE4" w:rsidR="006B7EE4" w:rsidP="006B7EE4" w:rsidRDefault="006B7EE4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6B7EE4">
        <w:rPr>
          <w:rFonts w:eastAsia="Times New Roman" w:cs="Arial"/>
          <w:szCs w:val="24"/>
          <w:lang w:eastAsia="hr-HR"/>
        </w:rPr>
        <w:tab/>
        <w:t>Dnevni red današnje Skupštine vjerovnika je:</w:t>
      </w:r>
    </w:p>
    <w:p w:rsidRPr="00F41102" w:rsidR="00484855" w:rsidP="00484855" w:rsidRDefault="0048485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F41102">
        <w:rPr>
          <w:rFonts w:eastAsia="Times New Roman" w:cs="Arial"/>
          <w:szCs w:val="24"/>
          <w:lang w:eastAsia="hr-HR"/>
        </w:rPr>
        <w:t>1. Donošenje odluke o načinu utvrđivanja vrijednosti prava građenja, te o načinu unovčenja prava građenja.</w:t>
      </w:r>
    </w:p>
    <w:p w:rsidR="006B7EE4" w:rsidP="00484855" w:rsidRDefault="0048485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F41102">
        <w:rPr>
          <w:rFonts w:eastAsia="Times New Roman" w:cs="Arial"/>
          <w:szCs w:val="24"/>
          <w:lang w:eastAsia="hr-HR"/>
        </w:rPr>
        <w:t>2. Razno.</w:t>
      </w:r>
    </w:p>
    <w:p w:rsidRPr="006B7EE4" w:rsidR="00484855" w:rsidP="00484855" w:rsidRDefault="00484855">
      <w:pPr>
        <w:spacing w:after="0" w:line="240" w:lineRule="auto"/>
        <w:ind w:firstLine="708"/>
        <w:jc w:val="both"/>
        <w:rPr>
          <w:rFonts w:eastAsia="Times New Roman" w:cs="Arial"/>
          <w:bCs/>
          <w:color w:val="76923C"/>
          <w:szCs w:val="24"/>
          <w:lang w:eastAsia="hr-HR"/>
        </w:rPr>
      </w:pPr>
    </w:p>
    <w:p w:rsidRPr="006B7EE4" w:rsidR="006B7EE4" w:rsidP="006B7EE4" w:rsidRDefault="006B7EE4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6B7EE4">
        <w:rPr>
          <w:rFonts w:eastAsia="Times New Roman" w:cs="Arial"/>
          <w:bCs/>
          <w:szCs w:val="24"/>
          <w:lang w:eastAsia="hr-HR"/>
        </w:rPr>
        <w:t>Prelazi se na točku 1. dnevnog reda:</w:t>
      </w:r>
    </w:p>
    <w:p w:rsidR="006B7EE4" w:rsidP="006B7EE4" w:rsidRDefault="007F227B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6B7EE4">
        <w:rPr>
          <w:rFonts w:eastAsia="Times New Roman" w:cs="Arial"/>
          <w:bCs/>
          <w:szCs w:val="24"/>
          <w:lang w:eastAsia="hr-HR"/>
        </w:rPr>
        <w:t>Stečajn</w:t>
      </w:r>
      <w:r>
        <w:rPr>
          <w:rFonts w:eastAsia="Times New Roman" w:cs="Arial"/>
          <w:bCs/>
          <w:szCs w:val="24"/>
          <w:lang w:eastAsia="hr-HR"/>
        </w:rPr>
        <w:t>a</w:t>
      </w:r>
      <w:r w:rsidRPr="006B7EE4">
        <w:rPr>
          <w:rFonts w:eastAsia="Times New Roman" w:cs="Arial"/>
          <w:bCs/>
          <w:szCs w:val="24"/>
          <w:lang w:eastAsia="hr-HR"/>
        </w:rPr>
        <w:t xml:space="preserve"> upravitelj</w:t>
      </w:r>
      <w:r>
        <w:rPr>
          <w:rFonts w:eastAsia="Times New Roman" w:cs="Arial"/>
          <w:bCs/>
          <w:szCs w:val="24"/>
          <w:lang w:eastAsia="hr-HR"/>
        </w:rPr>
        <w:t>ica</w:t>
      </w:r>
      <w:r w:rsidRPr="006B7EE4">
        <w:rPr>
          <w:rFonts w:eastAsia="Times New Roman" w:cs="Arial"/>
          <w:bCs/>
          <w:szCs w:val="24"/>
          <w:lang w:eastAsia="hr-HR"/>
        </w:rPr>
        <w:t xml:space="preserve"> izjavljuje da</w:t>
      </w:r>
      <w:r>
        <w:rPr>
          <w:rFonts w:eastAsia="Times New Roman" w:cs="Arial"/>
          <w:bCs/>
          <w:szCs w:val="24"/>
          <w:lang w:eastAsia="hr-HR"/>
        </w:rPr>
        <w:t xml:space="preserve"> nije uspjela pronaći vještaka za procjenu prava građenja iz razloga koje je navela u podnesku. Do sada nije dobila podatak niti da se lociralo vozilo koje je evidentirano u vlasništvu stečajnog dužnika. </w:t>
      </w:r>
    </w:p>
    <w:p w:rsidR="007F227B" w:rsidP="006B7EE4" w:rsidRDefault="007F227B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6B7EE4" w:rsidR="007F227B" w:rsidP="006B7EE4" w:rsidRDefault="007F227B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Vjerovnik Republika Hrvatska donosi odluku da stečajna upraviteljica pokuša stup</w:t>
      </w:r>
      <w:r w:rsidR="00CF1790">
        <w:rPr>
          <w:rFonts w:eastAsia="Times New Roman" w:cs="Arial"/>
          <w:bCs/>
          <w:szCs w:val="24"/>
          <w:lang w:eastAsia="hr-HR"/>
        </w:rPr>
        <w:t>iti u kontakt sa KOCKA d.o.o. radi eventualnog razjašnjenja prijenosa prava građenja i da o tome podnese izvješće u roku od 20 dana. U protivnom se predlaže da sud odredi vještaka radi procjene prava građenja.</w:t>
      </w:r>
    </w:p>
    <w:p w:rsidRPr="006B7EE4" w:rsidR="006B7EE4" w:rsidP="006B7EE4" w:rsidRDefault="006B7EE4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6B7EE4" w:rsidR="006B7EE4" w:rsidP="006B7EE4" w:rsidRDefault="006B7EE4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6B7EE4">
        <w:rPr>
          <w:rFonts w:eastAsia="Times New Roman" w:cs="Arial"/>
          <w:bCs/>
          <w:szCs w:val="24"/>
          <w:lang w:eastAsia="hr-HR"/>
        </w:rPr>
        <w:t>Prelazi se na točku 2. dnevnog reda:</w:t>
      </w:r>
    </w:p>
    <w:p w:rsidRPr="006B7EE4" w:rsidR="006B7EE4" w:rsidP="006B7EE4" w:rsidRDefault="00CF1790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Nema navoda.</w:t>
      </w:r>
    </w:p>
    <w:p w:rsidRPr="006B7EE4" w:rsidR="006B7EE4" w:rsidP="006B7EE4" w:rsidRDefault="006B7EE4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9D5E57" w:rsidR="00CF1790" w:rsidP="00CF1790" w:rsidRDefault="00CF179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lastRenderedPageBreak/>
        <w:t>S</w:t>
      </w:r>
      <w:r w:rsidRPr="009D5E57">
        <w:rPr>
          <w:rFonts w:eastAsia="Times New Roman" w:cs="Arial"/>
          <w:szCs w:val="24"/>
          <w:lang w:eastAsia="hr-HR"/>
        </w:rPr>
        <w:t xml:space="preserve">utkinja donosi </w:t>
      </w:r>
    </w:p>
    <w:p w:rsidRPr="009D5E57" w:rsidR="00CF1790" w:rsidP="00CF1790" w:rsidRDefault="00CF1790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9D5E57" w:rsidR="00CF1790" w:rsidP="00CF1790" w:rsidRDefault="00CF1790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9D5E57">
        <w:rPr>
          <w:rFonts w:eastAsia="Times New Roman" w:cs="Arial"/>
          <w:szCs w:val="24"/>
          <w:lang w:eastAsia="hr-HR"/>
        </w:rPr>
        <w:t>r j e š e nj e</w:t>
      </w:r>
    </w:p>
    <w:p w:rsidRPr="006B7EE4" w:rsidR="006B7EE4" w:rsidP="006B7EE4" w:rsidRDefault="006B7EE4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color w:val="808080"/>
          <w:szCs w:val="24"/>
          <w:lang w:eastAsia="hr-HR"/>
        </w:rPr>
      </w:pPr>
    </w:p>
    <w:p w:rsidRPr="00CF1790" w:rsidR="006B7EE4" w:rsidP="006B7EE4" w:rsidRDefault="006B7EE4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F1790">
        <w:rPr>
          <w:rFonts w:eastAsia="Times New Roman" w:cs="Arial"/>
          <w:bCs/>
          <w:szCs w:val="24"/>
          <w:lang w:eastAsia="hr-HR"/>
        </w:rPr>
        <w:tab/>
        <w:t>Ovaj zapisnik objaviti će se na e-Oglasnoj ploči.</w:t>
      </w:r>
    </w:p>
    <w:p w:rsidRPr="006B7EE4" w:rsidR="006B7EE4" w:rsidP="006B7EE4" w:rsidRDefault="006B7EE4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="006B7EE4" w:rsidP="006B7EE4" w:rsidRDefault="006B7EE4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6B7EE4" w:rsidR="00CF1790" w:rsidP="006B7EE4" w:rsidRDefault="00CF1790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6B7EE4" w:rsidR="006B7EE4" w:rsidP="006B7EE4" w:rsidRDefault="006B7EE4">
      <w:pPr>
        <w:spacing w:after="0" w:line="240" w:lineRule="auto"/>
        <w:ind w:left="2832" w:firstLine="708"/>
        <w:rPr>
          <w:rFonts w:eastAsia="Times New Roman" w:cs="Arial"/>
          <w:bCs/>
          <w:szCs w:val="24"/>
          <w:lang w:eastAsia="hr-HR"/>
        </w:rPr>
      </w:pPr>
      <w:r w:rsidRPr="006B7EE4">
        <w:rPr>
          <w:rFonts w:eastAsia="Times New Roman" w:cs="Arial"/>
          <w:bCs/>
          <w:szCs w:val="24"/>
          <w:lang w:eastAsia="hr-HR"/>
        </w:rPr>
        <w:t xml:space="preserve">  Dovršeno u </w:t>
      </w:r>
      <w:r w:rsidR="00CF1790">
        <w:rPr>
          <w:rFonts w:eastAsia="Times New Roman" w:cs="Arial"/>
          <w:bCs/>
          <w:szCs w:val="24"/>
          <w:lang w:eastAsia="hr-HR"/>
        </w:rPr>
        <w:t>13</w:t>
      </w:r>
      <w:r w:rsidRPr="006B7EE4">
        <w:rPr>
          <w:rFonts w:eastAsia="Times New Roman" w:cs="Arial"/>
          <w:bCs/>
          <w:szCs w:val="24"/>
          <w:lang w:eastAsia="hr-HR"/>
        </w:rPr>
        <w:t>:</w:t>
      </w:r>
      <w:r w:rsidR="00CF1790">
        <w:rPr>
          <w:rFonts w:eastAsia="Times New Roman" w:cs="Arial"/>
          <w:bCs/>
          <w:szCs w:val="24"/>
          <w:lang w:eastAsia="hr-HR"/>
        </w:rPr>
        <w:t>42</w:t>
      </w:r>
      <w:r w:rsidRPr="006B7EE4">
        <w:rPr>
          <w:rFonts w:eastAsia="Times New Roman" w:cs="Arial"/>
          <w:bCs/>
          <w:szCs w:val="24"/>
          <w:lang w:eastAsia="hr-HR"/>
        </w:rPr>
        <w:t xml:space="preserve"> sati.</w:t>
      </w:r>
    </w:p>
    <w:p w:rsidRPr="006B7EE4" w:rsidR="006B7EE4" w:rsidP="006B7EE4" w:rsidRDefault="006B7EE4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B7EE4" w:rsidR="006B7EE4" w:rsidP="006B7EE4" w:rsidRDefault="006B7EE4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B7EE4" w:rsidR="006B7EE4" w:rsidP="006B7EE4" w:rsidRDefault="006B7EE4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B7EE4" w:rsidR="006B7EE4" w:rsidP="006B7EE4" w:rsidRDefault="006B7EE4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B7EE4" w:rsidR="006B7EE4" w:rsidP="006B7EE4" w:rsidRDefault="006B7EE4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6B7EE4">
        <w:rPr>
          <w:rFonts w:eastAsia="Times New Roman" w:cs="Arial"/>
          <w:bCs/>
          <w:szCs w:val="24"/>
          <w:lang w:eastAsia="hr-HR"/>
        </w:rPr>
        <w:t xml:space="preserve">       </w:t>
      </w:r>
      <w:r w:rsidRPr="006B7EE4">
        <w:rPr>
          <w:rFonts w:eastAsia="Times New Roman" w:cs="Arial"/>
          <w:bCs/>
          <w:szCs w:val="24"/>
          <w:lang w:eastAsia="hr-HR"/>
        </w:rPr>
        <w:tab/>
      </w:r>
      <w:r w:rsidRPr="006B7EE4">
        <w:rPr>
          <w:rFonts w:eastAsia="Times New Roman" w:cs="Arial"/>
          <w:bCs/>
          <w:szCs w:val="24"/>
          <w:lang w:eastAsia="hr-HR"/>
        </w:rPr>
        <w:tab/>
      </w:r>
      <w:r w:rsidRPr="006B7EE4">
        <w:rPr>
          <w:rFonts w:eastAsia="Times New Roman" w:cs="Arial"/>
          <w:bCs/>
          <w:szCs w:val="24"/>
          <w:lang w:eastAsia="hr-HR"/>
        </w:rPr>
        <w:tab/>
      </w:r>
      <w:r w:rsidRPr="006B7EE4">
        <w:rPr>
          <w:rFonts w:eastAsia="Times New Roman" w:cs="Arial"/>
          <w:bCs/>
          <w:szCs w:val="24"/>
          <w:lang w:eastAsia="hr-HR"/>
        </w:rPr>
        <w:tab/>
      </w:r>
      <w:r w:rsidRPr="006B7EE4">
        <w:rPr>
          <w:rFonts w:eastAsia="Times New Roman" w:cs="Arial"/>
          <w:bCs/>
          <w:szCs w:val="24"/>
          <w:lang w:eastAsia="hr-HR"/>
        </w:rPr>
        <w:tab/>
        <w:t xml:space="preserve">       Sutkinja            </w:t>
      </w:r>
      <w:r>
        <w:rPr>
          <w:rFonts w:eastAsia="Times New Roman" w:cs="Arial"/>
          <w:bCs/>
          <w:szCs w:val="24"/>
          <w:lang w:eastAsia="hr-HR"/>
        </w:rPr>
        <w:tab/>
        <w:t xml:space="preserve">                 Stečajna</w:t>
      </w:r>
      <w:r w:rsidRPr="006B7EE4">
        <w:rPr>
          <w:rFonts w:eastAsia="Times New Roman" w:cs="Arial"/>
          <w:bCs/>
          <w:szCs w:val="24"/>
          <w:lang w:eastAsia="hr-HR"/>
        </w:rPr>
        <w:t xml:space="preserve"> upravitelj</w:t>
      </w:r>
      <w:r>
        <w:rPr>
          <w:rFonts w:eastAsia="Times New Roman" w:cs="Arial"/>
          <w:bCs/>
          <w:szCs w:val="24"/>
          <w:lang w:eastAsia="hr-HR"/>
        </w:rPr>
        <w:t>ica</w:t>
      </w:r>
    </w:p>
    <w:p w:rsidRPr="006B7EE4" w:rsidR="006B7EE4" w:rsidP="006B7EE4" w:rsidRDefault="006B7EE4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B7EE4" w:rsidR="006B7EE4" w:rsidP="006B7EE4" w:rsidRDefault="006B7EE4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B7EE4" w:rsidR="006B7EE4" w:rsidP="006B7EE4" w:rsidRDefault="006B7EE4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B7EE4" w:rsidR="006B7EE4" w:rsidP="006B7EE4" w:rsidRDefault="006B7EE4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B7EE4" w:rsidR="006B7EE4" w:rsidP="006B7EE4" w:rsidRDefault="006B7EE4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B7EE4" w:rsidR="006B7EE4" w:rsidP="006B7EE4" w:rsidRDefault="006B7EE4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6B7EE4">
        <w:rPr>
          <w:rFonts w:eastAsia="Times New Roman" w:cs="Arial"/>
          <w:bCs/>
          <w:szCs w:val="24"/>
          <w:lang w:eastAsia="hr-HR"/>
        </w:rPr>
        <w:t xml:space="preserve">    </w:t>
      </w:r>
      <w:r w:rsidRPr="006B7EE4">
        <w:rPr>
          <w:rFonts w:eastAsia="Times New Roman" w:cs="Arial"/>
          <w:bCs/>
          <w:szCs w:val="24"/>
          <w:lang w:eastAsia="hr-HR"/>
        </w:rPr>
        <w:tab/>
      </w:r>
      <w:r w:rsidRPr="006B7EE4">
        <w:rPr>
          <w:rFonts w:eastAsia="Times New Roman" w:cs="Arial"/>
          <w:bCs/>
          <w:szCs w:val="24"/>
          <w:lang w:eastAsia="hr-HR"/>
        </w:rPr>
        <w:tab/>
      </w:r>
      <w:r w:rsidRPr="006B7EE4">
        <w:rPr>
          <w:rFonts w:eastAsia="Times New Roman" w:cs="Arial"/>
          <w:bCs/>
          <w:szCs w:val="24"/>
          <w:lang w:eastAsia="hr-HR"/>
        </w:rPr>
        <w:tab/>
      </w:r>
      <w:r w:rsidRPr="006B7EE4">
        <w:rPr>
          <w:rFonts w:eastAsia="Times New Roman" w:cs="Arial"/>
          <w:bCs/>
          <w:szCs w:val="24"/>
          <w:lang w:eastAsia="hr-HR"/>
        </w:rPr>
        <w:tab/>
      </w:r>
      <w:r w:rsidRPr="006B7EE4">
        <w:rPr>
          <w:rFonts w:eastAsia="Times New Roman" w:cs="Arial"/>
          <w:bCs/>
          <w:szCs w:val="24"/>
          <w:lang w:eastAsia="hr-HR"/>
        </w:rPr>
        <w:tab/>
        <w:t xml:space="preserve">   Zapisničarka</w:t>
      </w:r>
      <w:r w:rsidRPr="006B7EE4">
        <w:rPr>
          <w:rFonts w:eastAsia="Times New Roman" w:cs="Arial"/>
          <w:bCs/>
          <w:szCs w:val="24"/>
          <w:lang w:eastAsia="hr-HR"/>
        </w:rPr>
        <w:tab/>
        <w:t xml:space="preserve">     </w:t>
      </w:r>
      <w:r w:rsidRPr="006B7EE4">
        <w:rPr>
          <w:rFonts w:eastAsia="Times New Roman" w:cs="Arial"/>
          <w:bCs/>
          <w:szCs w:val="24"/>
          <w:lang w:eastAsia="hr-HR"/>
        </w:rPr>
        <w:tab/>
        <w:t xml:space="preserve">          Vjerovnici</w:t>
      </w:r>
      <w:r w:rsidRPr="006B7EE4">
        <w:rPr>
          <w:rFonts w:eastAsia="Times New Roman" w:cs="Arial"/>
          <w:bCs/>
          <w:szCs w:val="24"/>
          <w:lang w:eastAsia="hr-HR"/>
        </w:rPr>
        <w:tab/>
      </w:r>
    </w:p>
    <w:p w:rsidRPr="006B7EE4" w:rsidR="006B7EE4" w:rsidP="006B7EE4" w:rsidRDefault="006B7EE4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6B7EE4" w:rsidR="006B7EE4" w:rsidP="006B7EE4" w:rsidRDefault="006B7EE4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6B7EE4" w:rsidR="006B7EE4" w:rsidP="006B7EE4" w:rsidRDefault="006B7EE4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6B7EE4" w:rsidR="006B7EE4" w:rsidP="006B7EE4" w:rsidRDefault="006B7EE4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6B7EE4" w:rsidR="006B7EE4" w:rsidP="006B7EE4" w:rsidRDefault="006B7EE4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6B7EE4" w:rsidR="006B7EE4" w:rsidP="006B7EE4" w:rsidRDefault="006B7EE4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="002410FA" w:rsidRDefault="002410FA"/>
    <w:sectPr w:rsidR="002410FA" w:rsidSect="00FF2C6B">
      <w:headerReference w:type="even" r:id="rId7"/>
      <w:headerReference w:type="default" r:id="rId8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13422" w:rsidP="006B7EE4" w:rsidRDefault="00113422">
      <w:pPr>
        <w:spacing w:after="0" w:line="240" w:lineRule="auto"/>
      </w:pPr>
      <w:r>
        <w:separator/>
      </w:r>
    </w:p>
  </w:endnote>
  <w:endnote w:type="continuationSeparator" w:id="0">
    <w:p w:rsidR="00113422" w:rsidP="006B7EE4" w:rsidRDefault="00113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13422" w:rsidP="006B7EE4" w:rsidRDefault="00113422">
      <w:pPr>
        <w:spacing w:after="0" w:line="240" w:lineRule="auto"/>
      </w:pPr>
      <w:r>
        <w:separator/>
      </w:r>
    </w:p>
  </w:footnote>
  <w:footnote w:type="continuationSeparator" w:id="0">
    <w:p w:rsidR="00113422" w:rsidP="006B7EE4" w:rsidRDefault="001134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515D" w:rsidP="00E72846" w:rsidRDefault="006B7EE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7515D" w:rsidRDefault="00113422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A1600" w:rsidR="0037515D" w:rsidP="00E72846" w:rsidRDefault="006B7EE4">
    <w:pPr>
      <w:pStyle w:val="Zaglavlje"/>
      <w:framePr w:wrap="around" w:hAnchor="margin" w:vAnchor="text" w:xAlign="center" w:y="1"/>
      <w:rPr>
        <w:rStyle w:val="Brojstranice"/>
      </w:rPr>
    </w:pPr>
    <w:r w:rsidRPr="000A1600">
      <w:rPr>
        <w:rStyle w:val="Brojstranice"/>
      </w:rPr>
      <w:fldChar w:fldCharType="begin"/>
    </w:r>
    <w:r w:rsidRPr="000A1600">
      <w:rPr>
        <w:rStyle w:val="Brojstranice"/>
      </w:rPr>
      <w:instrText xml:space="preserve">PAGE  </w:instrText>
    </w:r>
    <w:r w:rsidRPr="000A1600">
      <w:rPr>
        <w:rStyle w:val="Brojstranice"/>
      </w:rPr>
      <w:fldChar w:fldCharType="separate"/>
    </w:r>
    <w:r w:rsidR="003B4223">
      <w:rPr>
        <w:rStyle w:val="Brojstranice"/>
        <w:noProof/>
      </w:rPr>
      <w:t>2</w:t>
    </w:r>
    <w:r w:rsidRPr="000A1600">
      <w:rPr>
        <w:rStyle w:val="Brojstranice"/>
      </w:rPr>
      <w:fldChar w:fldCharType="end"/>
    </w:r>
  </w:p>
  <w:p w:rsidRPr="00EB568A" w:rsidR="0037515D" w:rsidP="006B7EE4" w:rsidRDefault="006B7EE4">
    <w:pPr>
      <w:ind w:left="2832"/>
      <w:jc w:val="right"/>
    </w:pPr>
    <w:r>
      <w:tab/>
    </w:r>
    <w:r w:rsidRPr="000A1600">
      <w:tab/>
      <w:t xml:space="preserve">                                                                </w:t>
    </w:r>
    <w:r>
      <w:t xml:space="preserve">                          </w:t>
    </w:r>
    <w:r w:rsidRPr="006B7EE4">
      <w:t>St-14/</w:t>
    </w:r>
    <w:r w:rsidRPr="00EB568A">
      <w:t>2023-</w:t>
    </w:r>
    <w:r w:rsidRPr="00EB568A" w:rsidR="00EB568A">
      <w:t>52</w:t>
    </w:r>
  </w:p>
  <w:p w:rsidR="00747C40" w:rsidRDefault="00113422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EE4"/>
    <w:rsid w:val="00113422"/>
    <w:rsid w:val="002410FA"/>
    <w:rsid w:val="003B4223"/>
    <w:rsid w:val="00484855"/>
    <w:rsid w:val="006B7EE4"/>
    <w:rsid w:val="007F227B"/>
    <w:rsid w:val="00CF1790"/>
    <w:rsid w:val="00EB568A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  <w15:chartTrackingRefBased/>
  <w15:docId w15:val="{7031DFCB-1DD6-4FC3-9225-4D3D1210D9AD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B7EE4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6B7EE4"/>
  </w:style>
  <w:style w:type="character" w:styleId="Brojstranice">
    <w:name w:val="page number"/>
    <w:basedOn w:val="Zadanifontodlomka"/>
    <w:rsid w:val="006B7EE4"/>
  </w:style>
  <w:style w:type="paragraph" w:styleId="Podnoje">
    <w:name w:val="footer"/>
    <w:basedOn w:val="Normal"/>
    <w:link w:val="PodnojeChar"/>
    <w:uiPriority w:val="99"/>
    <w:unhideWhenUsed/>
    <w:rsid w:val="006B7EE4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6B7EE4"/>
  </w:style>
  <w:style w:type="character" w:styleId="Tekstrezerviranogmjesta">
    <w:name w:val="Placeholder Text"/>
    <w:basedOn w:val="Zadanifontodlomka"/>
    <w:uiPriority w:val="99"/>
    <w:semiHidden/>
    <w:rsid w:val="003B4223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3B4223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3B4223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3B4223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3B4223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16. svibnja 2024.</izvorni_sadrzaj>
    <derivirana_varijabla naziv="DomainObject.StvarniPocetakDatum_1">16. svibnja 2024.</derivirana_varijabla>
  </DomainObject.StvarniPocetakDatum>
  <DomainObject.StvarniZavrsetakDatum>
    <izvorni_sadrzaj>16. svibnja 2024.</izvorni_sadrzaj>
    <derivirana_varijabla naziv="DomainObject.StvarniZavrsetakDatum_1">16. svibnja 2024.</derivirana_varijabla>
  </DomainObject.StvarniZavrsetakDatum>
  <DomainObject.PlaniraniZavrsetakDatum>
    <izvorni_sadrzaj>16. svibnja 2024.</izvorni_sadrzaj>
    <derivirana_varijabla naziv="DomainObject.PlaniraniZavrsetakDatum_1">16. svibnja 2024.</derivirana_varijabla>
  </DomainObject.PlaniraniZavrsetakDatum>
  <DomainObject.PlaniraniPocetakDatum>
    <izvorni_sadrzaj>16. svibnja 2024.</izvorni_sadrzaj>
    <derivirana_varijabla naziv="DomainObject.PlaniraniPocetakDatum_1">16. svibnja 2024.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13:42</izvorni_sadrzaj>
    <derivirana_varijabla naziv="DomainObject.StvarniZavrsetakVrijeme_1">13:42</derivirana_varijabla>
  </DomainObject.StvarniZavrsetakVrijeme>
  <DomainObject.PlaniraniZavrsetakVrijeme>
    <izvorni_sadrzaj>13:35</izvorni_sadrzaj>
    <derivirana_varijabla naziv="DomainObject.PlaniraniZavrsetakVrijeme_1">13:35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svibnja 2024.</izvorni_sadrzaj>
    <derivirana_varijabla naziv="DomainObject.Zapisnik.DatumKreiranja_1">16. svibnja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St-14/2023-52</izvorni_sadrzaj>
    <derivirana_varijabla naziv="DomainObject.Zapisnik.Oznaka_1">St-14/2023-52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prosinca 2022.</izvorni_sadrzaj>
    <derivirana_varijabla naziv="DomainObject.Predmet.DatumIzradeOptuznogAkta_1">30. prosinca 2022.</derivirana_varijabla>
  </DomainObject.Predmet.DatumIzradeOptuznogAkta>
  <DomainObject.Predmet.DatumIzradeOptuznogAktaFormated>
    <izvorni_sadrzaj>30.12.2022.</izvorni_sadrzaj>
    <derivirana_varijabla naziv="DomainObject.Predmet.DatumIzradeOptuznogAktaFormated_1">30.12.2022.</derivirana_varijabla>
  </DomainObject.Predmet.DatumIzradeOptuznogAktaFormated>
  <DomainObject.Predmet.DatumOsnivanja>
    <izvorni_sadrzaj>9. siječnja 2023.</izvorni_sadrzaj>
    <derivirana_varijabla naziv="DomainObject.Predmet.DatumOsnivanja_1">9. siječnja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siječnja 2023.</izvorni_sadrzaj>
    <derivirana_varijabla naziv="DomainObject.Predmet.DatumPrimitkaOptuznogAkta_1">5. siječnja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iznos na prijedlogu iskazan u kunama-preračunato u EUR</izvorni_sadrzaj>
    <derivirana_varijabla naziv="DomainObject.Predmet.Opis_1">iznos na prijedlogu iskazan u kunama-preračunato u EUR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St-14/2023</izvorni_sadrzaj>
    <derivirana_varijabla naziv="DomainObject.Predmet.OznakaBroj_1">St-14/2023</derivirana_varijabla>
  </DomainObject.Predmet.OznakaBroj>
  <DomainObject.Predmet.OznakaBrojOptuznogAkta>
    <izvorni_sadrzaj>04-06-22-6163</izvorni_sadrzaj>
    <derivirana_varijabla naziv="DomainObject.Predmet.OznakaBrojOptuznogAkta_1">04-06-22-6163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KOBAŠ PRIJEVOZ j.d.o.o. Šišan</izvorni_sadrzaj>
    <derivirana_varijabla naziv="DomainObject.Predmet.ProtustrankaFormated_1">  KOBAŠ PRIJEVOZ j.d.o.o. Šišan</derivirana_varijabla>
  </DomainObject.Predmet.ProtustrankaFormated>
  <DomainObject.Predmet.ProtustrankaFormatedOIB>
    <izvorni_sadrzaj>  KOBAŠ PRIJEVOZ j.d.o.o. Šišan, OIB 92937648344</izvorni_sadrzaj>
    <derivirana_varijabla naziv="DomainObject.Predmet.ProtustrankaFormatedOIB_1">  KOBAŠ PRIJEVOZ j.d.o.o. Šišan, OIB 92937648344</derivirana_varijabla>
  </DomainObject.Predmet.ProtustrankaFormatedOIB>
  <DomainObject.Predmet.ProtustrankaFormatedWithAdress>
    <izvorni_sadrzaj> KOBAŠ PRIJEVOZ j.d.o.o. Šišan, Ulica Giuseppea Trombe 110, 52100 Šišan</izvorni_sadrzaj>
    <derivirana_varijabla naziv="DomainObject.Predmet.ProtustrankaFormatedWithAdress_1"> KOBAŠ PRIJEVOZ j.d.o.o. Šišan, Ulica Giuseppea Trombe 110, 52100 Šišan</derivirana_varijabla>
  </DomainObject.Predmet.ProtustrankaFormatedWithAdress>
  <DomainObject.Predmet.ProtustrankaFormatedWithAdressOIB>
    <izvorni_sadrzaj> KOBAŠ PRIJEVOZ j.d.o.o. Šišan, OIB 92937648344, Ulica Giuseppea Trombe 110, 52100 Šišan</izvorni_sadrzaj>
    <derivirana_varijabla naziv="DomainObject.Predmet.ProtustrankaFormatedWithAdressOIB_1"> KOBAŠ PRIJEVOZ j.d.o.o. Šišan, OIB 92937648344, Ulica Giuseppea Trombe 110, 52100 Šišan</derivirana_varijabla>
  </DomainObject.Predmet.ProtustrankaFormatedWithAdressOIB>
  <DomainObject.Predmet.ProtustrankaWithAdress>
    <izvorni_sadrzaj>KOBAŠ PRIJEVOZ j.d.o.o. Šišan Ulica Giuseppea Trombe 110, 52100 Šišan</izvorni_sadrzaj>
    <derivirana_varijabla naziv="DomainObject.Predmet.ProtustrankaWithAdress_1">KOBAŠ PRIJEVOZ j.d.o.o. Šišan Ulica Giuseppea Trombe 110, 52100 Šišan</derivirana_varijabla>
  </DomainObject.Predmet.ProtustrankaWithAdress>
  <DomainObject.Predmet.ProtustrankaWithAdressOIB>
    <izvorni_sadrzaj>KOBAŠ PRIJEVOZ j.d.o.o. Šišan, OIB 92937648344, Ulica Giuseppea Trombe 110, 52100 Šišan</izvorni_sadrzaj>
    <derivirana_varijabla naziv="DomainObject.Predmet.ProtustrankaWithAdressOIB_1">KOBAŠ PRIJEVOZ j.d.o.o. Šišan, OIB 92937648344, Ulica Giuseppea Trombe 110, 52100 Šišan</derivirana_varijabla>
  </DomainObject.Predmet.ProtustrankaWithAdressOIB>
  <DomainObject.Predmet.ProtustrankaNazivFormated>
    <izvorni_sadrzaj>KOBAŠ PRIJEVOZ j.d.o.o. Šišan</izvorni_sadrzaj>
    <derivirana_varijabla naziv="DomainObject.Predmet.ProtustrankaNazivFormated_1">KOBAŠ PRIJEVOZ j.d.o.o. Šišan</derivirana_varijabla>
  </DomainObject.Predmet.ProtustrankaNazivFormated>
  <DomainObject.Predmet.ProtustrankaNazivFormatedOIB>
    <izvorni_sadrzaj>KOBAŠ PRIJEVOZ j.d.o.o. Šišan, OIB 92937648344</izvorni_sadrzaj>
    <derivirana_varijabla naziv="DomainObject.Predmet.ProtustrankaNazivFormatedOIB_1">KOBAŠ PRIJEVOZ j.d.o.o. Šišan, OIB 92937648344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OTP banka dioničko društvo</izvorni_sadrzaj>
    <derivirana_varijabla naziv="DomainObject.Predmet.StrankaFormated_1">  Financijska agencija (FINA); OTP banka dioničko društvo</derivirana_varijabla>
  </DomainObject.Predmet.StrankaFormated>
  <DomainObject.Predmet.StrankaFormatedOIB>
    <izvorni_sadrzaj>  Financijska agencija (FINA), OIB 85821130368; OTP banka dioničko društvo, OIB 52508873833</izvorni_sadrzaj>
    <derivirana_varijabla naziv="DomainObject.Predmet.StrankaFormatedOIB_1">  Financijska agencija (FINA), OIB 85821130368; OTP banka dioničko društvo, OIB 52508873833</derivirana_varijabla>
  </DomainObject.Predmet.StrankaFormatedOIB>
  <DomainObject.Predmet.StrankaFormatedWithAdress>
    <izvorni_sadrzaj> Financijska agencija (FINA), GIARDINI 5, 52100 Pula; OTP banka dioničko društvo, Ulica Domovinskog rata 61, 21000 Split</izvorni_sadrzaj>
    <derivirana_varijabla naziv="DomainObject.Predmet.StrankaFormatedWithAdress_1"> Financijska agencija (FINA), GIARDINI 5, 52100 Pula; OTP banka dioničko društvo, Ulica Domovinskog rata 61, 21000 Split</derivirana_varijabla>
  </DomainObject.Predmet.StrankaFormatedWithAdress>
  <DomainObject.Predmet.StrankaFormatedWithAdressOIB>
    <izvorni_sadrzaj> Financijska agencija (FINA), OIB 85821130368, GIARDINI 5, 52100 Pula; OTP banka dioničko društvo, OIB 52508873833, Ulica Domovinskog rata 61, 21000 Split</izvorni_sadrzaj>
    <derivirana_varijabla naziv="DomainObject.Predmet.StrankaFormatedWithAdressOIB_1"> Financijska agencija (FINA), OIB 85821130368, GIARDINI 5, 52100 Pula; OTP banka dioničko društvo, OIB 52508873833, Ulica Domovinskog rata 61, 21000 Split</derivirana_varijabla>
  </DomainObject.Predmet.StrankaFormatedWithAdressOIB>
  <DomainObject.Predmet.StrankaWithAdress>
    <izvorni_sadrzaj>Financijska agencija (FINA) GIARDINI 5,52100 Pula,OTP banka dioničko društvo Ulica Domovinskog rata 61,21000 Split</izvorni_sadrzaj>
    <derivirana_varijabla naziv="DomainObject.Predmet.StrankaWithAdress_1">Financijska agencija (FINA) GIARDINI 5,52100 Pula,OTP banka dioničko društvo Ulica Domovinskog rata 61,21000 Split</derivirana_varijabla>
  </DomainObject.Predmet.StrankaWithAdress>
  <DomainObject.Predmet.StrankaWithAdressOIB>
    <izvorni_sadrzaj>Financijska agencija (FINA), OIB 85821130368, GIARDINI 5,52100 Pula,OTP banka dioničko društvo, OIB 52508873833, Ulica Domovinskog rata 61,21000 Split</izvorni_sadrzaj>
    <derivirana_varijabla naziv="DomainObject.Predmet.StrankaWithAdressOIB_1">Financijska agencija (FINA), OIB 85821130368, GIARDINI 5,52100 Pula,OTP banka dioničko društvo, OIB 52508873833, Ulica Domovinskog rata 61,21000 Split</derivirana_varijabla>
  </DomainObject.Predmet.StrankaWithAdressOIB>
  <DomainObject.Predmet.StrankaNazivFormated>
    <izvorni_sadrzaj>Financijska agencija (FINA),OTP banka dioničko društvo</izvorni_sadrzaj>
    <derivirana_varijabla naziv="DomainObject.Predmet.StrankaNazivFormated_1">Financijska agencija (FINA),OTP banka dioničko društvo</derivirana_varijabla>
  </DomainObject.Predmet.StrankaNazivFormated>
  <DomainObject.Predmet.StrankaNazivFormatedOIB>
    <izvorni_sadrzaj>Financijska agencija (FINA), OIB 85821130368,OTP banka dioničko društvo, OIB 52508873833</izvorni_sadrzaj>
    <derivirana_varijabla naziv="DomainObject.Predmet.StrankaNazivFormatedOIB_1">Financijska agencija (FINA), OIB 85821130368,OTP banka dioničko društvo, OIB 52508873833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14071.38</izvorni_sadrzaj>
    <derivirana_varijabla naziv="DomainObject.Predmet.TrenutnaVrijednost_1">14071.38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OTP banka dioničko društvo</item>
    </izvorni_sadrzaj>
    <derivirana_varijabla naziv="DomainObject.Predmet.StrankaListFormated_1">
      <item>Financijska agencija (FINA)</item>
      <item>OTP banka dioničko društvo</item>
    </derivirana_varijabla>
  </DomainObject.Predmet.StrankaListFormated>
  <DomainObject.Predmet.StrankaListFormatedOIB>
    <izvorni_sadrzaj>
      <item>Financijska agencija (FINA), OIB 85821130368</item>
      <item>OTP banka dioničko društvo, OIB 52508873833</item>
    </izvorni_sadrzaj>
    <derivirana_varijabla naziv="DomainObject.Predmet.StrankaListFormatedOIB_1">
      <item>Financijska agencija (FINA), OIB 85821130368</item>
      <item>OTP banka dioničko društvo, OIB 52508873833</item>
    </derivirana_varijabla>
  </DomainObject.Predmet.StrankaListFormatedOIB>
  <DomainObject.Predmet.StrankaListFormatedWithAdress>
    <izvorni_sadrzaj>
      <item>Financijska agencija (FINA), GIARDINI 5, 52100 Pula</item>
      <item>OTP banka dioničko društvo, Ulica Domovinskog rata 61, 21000 Split</item>
    </izvorni_sadrzaj>
    <derivirana_varijabla naziv="DomainObject.Predmet.StrankaListFormatedWithAdress_1">
      <item>Financijska agencija (FINA), GIARDINI 5, 52100 Pula</item>
      <item>OTP banka dioničko društvo, Ulica Domovinskog rata 61, 21000 Split</item>
    </derivirana_varijabla>
  </DomainObject.Predmet.StrankaListFormatedWithAdress>
  <DomainObject.Predmet.StrankaListFormatedWithAdressOIB>
    <izvorni_sadrzaj>
      <item>Financijska agencija (FINA), OIB 85821130368, GIARDINI 5, 52100 Pula</item>
      <item>OTP banka dioničko društvo, OIB 52508873833, Ulica Domovinskog rata 61, 21000 Split</item>
    </izvorni_sadrzaj>
    <derivirana_varijabla naziv="DomainObject.Predmet.StrankaListFormatedWithAdressOIB_1">
      <item>Financijska agencija (FINA), OIB 85821130368, GIARDINI 5, 52100 Pula</item>
      <item>OTP banka dioničko društvo, OIB 52508873833, Ulica Domovinskog rata 61, 21000 Split</item>
    </derivirana_varijabla>
  </DomainObject.Predmet.StrankaListFormatedWithAdressOIB>
  <DomainObject.Predmet.StrankaListNazivFormated>
    <izvorni_sadrzaj>
      <item>Financijska agencija (FINA)</item>
      <item>OTP banka dioničko društvo</item>
    </izvorni_sadrzaj>
    <derivirana_varijabla naziv="DomainObject.Predmet.StrankaListNazivFormated_1">
      <item>Financijska agencija (FINA)</item>
      <item>OTP banka dioničko društvo</item>
    </derivirana_varijabla>
  </DomainObject.Predmet.StrankaListNazivFormated>
  <DomainObject.Predmet.StrankaListNazivFormatedOIB>
    <izvorni_sadrzaj>
      <item>Financijska agencija (FINA), OIB 85821130368</item>
      <item>OTP banka dioničko društvo, OIB 52508873833</item>
    </izvorni_sadrzaj>
    <derivirana_varijabla naziv="DomainObject.Predmet.StrankaListNazivFormatedOIB_1">
      <item>Financijska agencija (FINA), OIB 85821130368</item>
      <item>OTP banka dioničko društvo, OIB 52508873833</item>
    </derivirana_varijabla>
  </DomainObject.Predmet.StrankaListNazivFormatedOIB>
  <DomainObject.Predmet.ProtuStrankaListFormated>
    <izvorni_sadrzaj>
      <item>KOBAŠ PRIJEVOZ j.d.o.o. Šišan</item>
    </izvorni_sadrzaj>
    <derivirana_varijabla naziv="DomainObject.Predmet.ProtuStrankaListFormated_1">
      <item>KOBAŠ PRIJEVOZ j.d.o.o. Šišan</item>
    </derivirana_varijabla>
  </DomainObject.Predmet.ProtuStrankaListFormated>
  <DomainObject.Predmet.ProtuStrankaListFormatedOIB>
    <izvorni_sadrzaj>
      <item>KOBAŠ PRIJEVOZ j.d.o.o. Šišan, OIB 92937648344</item>
    </izvorni_sadrzaj>
    <derivirana_varijabla naziv="DomainObject.Predmet.ProtuStrankaListFormatedOIB_1">
      <item>KOBAŠ PRIJEVOZ j.d.o.o. Šišan, OIB 92937648344</item>
    </derivirana_varijabla>
  </DomainObject.Predmet.ProtuStrankaListFormatedOIB>
  <DomainObject.Predmet.ProtuStrankaListFormatedWithAdress>
    <izvorni_sadrzaj>
      <item>KOBAŠ PRIJEVOZ j.d.o.o. Šišan, Ulica Giuseppea Trombe 110, 52100 Šišan</item>
    </izvorni_sadrzaj>
    <derivirana_varijabla naziv="DomainObject.Predmet.ProtuStrankaListFormatedWithAdress_1">
      <item>KOBAŠ PRIJEVOZ j.d.o.o. Šišan, Ulica Giuseppea Trombe 110, 52100 Šišan</item>
    </derivirana_varijabla>
  </DomainObject.Predmet.ProtuStrankaListFormatedWithAdress>
  <DomainObject.Predmet.ProtuStrankaListFormatedWithAdressOIB>
    <izvorni_sadrzaj>
      <item>KOBAŠ PRIJEVOZ j.d.o.o. Šišan, OIB 92937648344, Ulica Giuseppea Trombe 110, 52100 Šišan</item>
    </izvorni_sadrzaj>
    <derivirana_varijabla naziv="DomainObject.Predmet.ProtuStrankaListFormatedWithAdressOIB_1">
      <item>KOBAŠ PRIJEVOZ j.d.o.o. Šišan, OIB 92937648344, Ulica Giuseppea Trombe 110, 52100 Šišan</item>
    </derivirana_varijabla>
  </DomainObject.Predmet.ProtuStrankaListFormatedWithAdressOIB>
  <DomainObject.Predmet.ProtuStrankaListNazivFormated>
    <izvorni_sadrzaj>
      <item>KOBAŠ PRIJEVOZ j.d.o.o. Šišan</item>
    </izvorni_sadrzaj>
    <derivirana_varijabla naziv="DomainObject.Predmet.ProtuStrankaListNazivFormated_1">
      <item>KOBAŠ PRIJEVOZ j.d.o.o. Šišan</item>
    </derivirana_varijabla>
  </DomainObject.Predmet.ProtuStrankaListNazivFormated>
  <DomainObject.Predmet.ProtuStrankaListNazivFormatedOIB>
    <izvorni_sadrzaj>
      <item>KOBAŠ PRIJEVOZ j.d.o.o. Šišan, OIB 92937648344</item>
    </izvorni_sadrzaj>
    <derivirana_varijabla naziv="DomainObject.Predmet.ProtuStrankaListNazivFormatedOIB_1">
      <item>KOBAŠ PRIJEVOZ j.d.o.o. Šišan, OIB 92937648344</item>
    </derivirana_varijabla>
  </DomainObject.Predmet.ProtuStrankaListNazivFormatedOIB>
  <DomainObject.Predmet.OstaliListFormated>
    <izvorni_sadrzaj>
      <item>Zlatko Kobaš</item>
    </izvorni_sadrzaj>
    <derivirana_varijabla naziv="DomainObject.Predmet.OstaliListFormated_1">
      <item>Zlatko Kobaš</item>
    </derivirana_varijabla>
  </DomainObject.Predmet.OstaliListFormated>
  <DomainObject.Predmet.OstaliListFormatedOIB>
    <izvorni_sadrzaj>
      <item>Zlatko Kobaš, OIB 91401352560</item>
    </izvorni_sadrzaj>
    <derivirana_varijabla naziv="DomainObject.Predmet.OstaliListFormatedOIB_1">
      <item>Zlatko Kobaš, OIB 91401352560</item>
    </derivirana_varijabla>
  </DomainObject.Predmet.OstaliListFormatedOIB>
  <DomainObject.Predmet.OstaliListFormatedWithAdress>
    <izvorni_sadrzaj>
      <item>Zlatko Kobaš, Ul. Giuseppea Tromba 110, 52100 Šišan</item>
    </izvorni_sadrzaj>
    <derivirana_varijabla naziv="DomainObject.Predmet.OstaliListFormatedWithAdress_1">
      <item>Zlatko Kobaš, Ul. Giuseppea Tromba 110, 52100 Šišan</item>
    </derivirana_varijabla>
  </DomainObject.Predmet.OstaliListFormatedWithAdress>
  <DomainObject.Predmet.OstaliListFormatedWithAdressOIB>
    <izvorni_sadrzaj>
      <item>Zlatko Kobaš, OIB 91401352560, Ul. Giuseppea Tromba 110, 52100 Šišan</item>
    </izvorni_sadrzaj>
    <derivirana_varijabla naziv="DomainObject.Predmet.OstaliListFormatedWithAdressOIB_1">
      <item>Zlatko Kobaš, OIB 91401352560, Ul. Giuseppea Tromba 110, 52100 Šišan</item>
    </derivirana_varijabla>
  </DomainObject.Predmet.OstaliListFormatedWithAdressOIB>
  <DomainObject.Predmet.OstaliListNazivFormated>
    <izvorni_sadrzaj>
      <item>Zlatko Kobaš</item>
    </izvorni_sadrzaj>
    <derivirana_varijabla naziv="DomainObject.Predmet.OstaliListNazivFormated_1">
      <item>Zlatko Kobaš</item>
    </derivirana_varijabla>
  </DomainObject.Predmet.OstaliListNazivFormated>
  <DomainObject.Predmet.OstaliListNazivFormatedOIB>
    <izvorni_sadrzaj>
      <item>Zlatko Kobaš, OIB 91401352560</item>
    </izvorni_sadrzaj>
    <derivirana_varijabla naziv="DomainObject.Predmet.OstaliListNazivFormatedOIB_1">
      <item>Zlatko Kobaš, OIB 91401352560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svibnja 2024.</izvorni_sadrzaj>
    <derivirana_varijabla naziv="DomainObject.Datum_1">16. svibnja 2024.</derivirana_varijabla>
  </DomainObject.Datum>
  <DomainObject.PoslovniBrojDokumenta>
    <izvorni_sadrzaj>St-14/2023-52</izvorni_sadrzaj>
    <derivirana_varijabla naziv="DomainObject.PoslovniBrojDokumenta_1">St-14/2023-52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KOBAŠ PRIJEVOZ j.d.o.o. Šišan</izvorni_sadrzaj>
    <derivirana_varijabla naziv="DomainObject.Predmet.ProtustrankaIDrugi_1">KOBAŠ PRIJEVOZ j.d.o.o. Šišan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KOBAŠ PRIJEVOZ j.d.o.o. Šišan, OIB 92937648344, Ulica Giuseppea Trombe 110, 52100 Šišan</izvorni_sadrzaj>
    <derivirana_varijabla naziv="DomainObject.Predmet.ProtustrankaIDrugiAdressOIB_1">KOBAŠ PRIJEVOZ j.d.o.o. Šišan, OIB 92937648344, Ulica Giuseppea Trombe 110, 52100 Šišan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KOBAŠ PRIJEVOZ j.d.o.o. Šišan</item>
      <item>Financijska agencija (FINA)</item>
      <item>OTP banka dioničko društvo</item>
      <item>Zlatko Kobaš</item>
    </izvorni_sadrzaj>
    <derivirana_varijabla naziv="DomainObject.Predmet.SudioniciListNaziv_1">
      <item>KOBAŠ PRIJEVOZ j.d.o.o. Šišan</item>
      <item>Financijska agencija (FINA)</item>
      <item>OTP banka dioničko društvo</item>
      <item>Zlatko Kobaš</item>
    </derivirana_varijabla>
  </DomainObject.Predmet.SudioniciListNaziv>
  <DomainObject.Predmet.SudioniciListAdressOIB>
    <izvorni_sadrzaj>
      <item>KOBAŠ PRIJEVOZ j.d.o.o. Šišan, OIB 92937648344, Ulica Giuseppea Trombe 110,52100 Šišan</item>
      <item>Financijska agencija (FINA), OIB 85821130368, GIARDINI 5,52100 Pula</item>
      <item>OTP banka dioničko društvo, OIB 52508873833, Ulica Domovinskog rata 61,21000 Split</item>
      <item>Zlatko Kobaš, OIB 91401352560, Ul. Giuseppea Tromba 110,52100 Šišan</item>
    </izvorni_sadrzaj>
    <derivirana_varijabla naziv="DomainObject.Predmet.SudioniciListAdressOIB_1">
      <item>KOBAŠ PRIJEVOZ j.d.o.o. Šišan, OIB 92937648344, Ulica Giuseppea Trombe 110,52100 Šišan</item>
      <item>Financijska agencija (FINA), OIB 85821130368, GIARDINI 5,52100 Pula</item>
      <item>OTP banka dioničko društvo, OIB 52508873833, Ulica Domovinskog rata 61,21000 Split</item>
      <item>Zlatko Kobaš, OIB 91401352560, Ul. Giuseppea Tromba 110,52100 Šišan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92937648344</item>
      <item>, OIB 85821130368</item>
      <item>, OIB 52508873833</item>
      <item>, OIB 91401352560</item>
    </izvorni_sadrzaj>
    <derivirana_varijabla naziv="DomainObject.Predmet.SudioniciListNazivOIB_1">
      <item>, OIB 92937648344</item>
      <item>, OIB 85821130368</item>
      <item>, OIB 52508873833</item>
      <item>, OIB 91401352560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Babić, OIB 55547385863, Ilica 126, 10000 Zagreb</item>
    </izvorni_sadrzaj>
    <derivirana_varijabla naziv="DomainObject.Predmet.StecajniUpraviteljiListAddressOIB_1">
      <item>Marijana Babić, OIB 55547385863, Ilica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siječnja 2023.</izvorni_sadrzaj>
    <derivirana_varijabla naziv="DomainObject.Predmet.DatumPocetkaProcesa_1">5. siječnja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250</properties:Words>
  <properties:Characters>1372</properties:Characters>
  <properties:Lines>75</properties:Lines>
  <properties:Paragraphs>33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1730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2024-04-19T06:15:00Z</dcterms:created>
  <dc:creator>Jasmina Matika</dc:creator>
  <dc:description/>
  <cp:keywords/>
  <cp:lastModifiedBy>Jasmina Matika</cp:lastModifiedBy>
  <dcterms:modified xmlns:xsi="http://www.w3.org/2001/XMLSchema-instance" xsi:type="dcterms:W3CDTF">2024-05-16T11:45:00Z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St-14/2023-52 / Zapisnik - Skupština vjerovnika (St-14-23 - ZAPISNIK - SKUPŠTINA VJEROVNIKA.docx)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